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514</w:t>
      </w:r>
      <w:r>
        <w:rPr>
          <w:rFonts w:ascii="Times New Roman" w:eastAsia="Times New Roman" w:hAnsi="Times New Roman" w:cs="Times New Roman"/>
          <w:sz w:val="28"/>
          <w:szCs w:val="28"/>
        </w:rPr>
        <w:t>-2613/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tabs>
          <w:tab w:val="left" w:pos="7935"/>
        </w:tabs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 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Айткулова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находящийся по адресу: ХМАО-Югра, г. Сургут,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501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участием: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лица, в отношении которого ведется производство по делу об административном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равонарушении –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дела об административном правонарушении, предусмотренном ст. 20.2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 отношении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Метелягина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UserDefinedgrp-23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гр.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общественном 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опьянения, поведение не соответствовало обстановке, имел шаткую походку, неопрятный внешний вид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одежда </w:t>
      </w:r>
      <w:r>
        <w:rPr>
          <w:rFonts w:ascii="Times New Roman" w:eastAsia="Times New Roman" w:hAnsi="Times New Roman" w:cs="Times New Roman"/>
          <w:sz w:val="28"/>
          <w:szCs w:val="28"/>
        </w:rPr>
        <w:t>грязная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8"/>
          <w:szCs w:val="28"/>
        </w:rPr>
        <w:t>невнятная речь, запах алкоголя из полости 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соответствующее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>то есть 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в совершении данного административного правонарушения признал,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 и обстоятельства совершения административного правонарушения подтверждаются письменными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полиции, в котор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изложены все обстоятельства совершенного правонарушения;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 свидетелей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 направлении на медицинское освидетельствование на состояние опьянения от </w:t>
      </w:r>
      <w:r>
        <w:rPr>
          <w:rFonts w:ascii="Times New Roman" w:eastAsia="Times New Roman" w:hAnsi="Times New Roman" w:cs="Times New Roman"/>
          <w:sz w:val="28"/>
          <w:szCs w:val="28"/>
        </w:rPr>
        <w:t>22.03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актом медицинского освидетельствования на состояние опьянения № </w:t>
      </w:r>
      <w:r>
        <w:rPr>
          <w:rStyle w:val="cat-UserDefinedgrp-25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задержания лица</w:t>
      </w:r>
      <w:r>
        <w:rPr>
          <w:rFonts w:ascii="Times New Roman" w:eastAsia="Times New Roman" w:hAnsi="Times New Roman" w:cs="Times New Roman"/>
          <w:sz w:val="28"/>
          <w:szCs w:val="28"/>
        </w:rPr>
        <w:t>; протокол 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доказательства оценены судом в соответствии с правилами статьи 26.11 КоАП РФ и признаются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состава вменяемого административного правонарушения.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имеется состав административного правонарушения, предусмотренного статьей 20.21 КоАП РФ –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на улицах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 судья в соответствии с частью 2 статьи 4.1 КоАП РФ,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4.2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относит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4.3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>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 об административном правонарушении и указанных в статье 24.5 КоАП РФ, а также обстоятельств, исключающих возможность рассмотрения дела, предусмотренных статьей 29.2 КоАП РФ, не установлено.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статье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учитывая отношение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совершенному правонарушению,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ст.3.9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назначает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поскольку указанный вид наказания является в данном случае справедливым и соразмерным содеянному.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статьями 29.9, 29.10 Кодекса Российской Федерации об административных правонарушениях,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Метелягина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статьей 20.21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</w:t>
      </w:r>
      <w:r>
        <w:rPr>
          <w:rFonts w:ascii="Times New Roman" w:eastAsia="Times New Roman" w:hAnsi="Times New Roman" w:cs="Times New Roman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т.е. с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Д.Б. 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№13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</w:t>
      </w:r>
      <w:r>
        <w:rPr>
          <w:rFonts w:ascii="Times New Roman" w:eastAsia="Times New Roman" w:hAnsi="Times New Roman" w:cs="Times New Roman"/>
          <w:sz w:val="26"/>
          <w:szCs w:val="26"/>
        </w:rPr>
        <w:t>АО-Югры ______________________ 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.Б. </w:t>
      </w:r>
      <w:r>
        <w:rPr>
          <w:rFonts w:ascii="Times New Roman" w:eastAsia="Times New Roman" w:hAnsi="Times New Roman" w:cs="Times New Roman"/>
          <w:sz w:val="26"/>
          <w:szCs w:val="26"/>
        </w:rPr>
        <w:t>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04 апреля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514</w:t>
      </w:r>
      <w:r>
        <w:rPr>
          <w:rFonts w:ascii="Times New Roman" w:eastAsia="Times New Roman" w:hAnsi="Times New Roman" w:cs="Times New Roman"/>
          <w:sz w:val="26"/>
          <w:szCs w:val="26"/>
        </w:rPr>
        <w:t>-2613/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9">
    <w:name w:val="cat-UserDefined grp-22 rplc-9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UserDefinedgrp-24rplc-21">
    <w:name w:val="cat-UserDefined grp-24 rplc-21"/>
    <w:basedOn w:val="DefaultParagraphFont"/>
  </w:style>
  <w:style w:type="character" w:customStyle="1" w:styleId="cat-UserDefinedgrp-25rplc-24">
    <w:name w:val="cat-UserDefined grp-25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